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6E8AAE">
      <w:pPr>
        <w:widowControl/>
        <w:jc w:val="left"/>
        <w:rPr>
          <w:rFonts w:ascii="黑体" w:hAnsi="黑体" w:eastAsia="黑体" w:cs="楷体"/>
          <w:bCs/>
          <w:sz w:val="32"/>
          <w:szCs w:val="32"/>
          <w:lang w:bidi="ar"/>
        </w:rPr>
      </w:pPr>
      <w:r>
        <w:rPr>
          <w:rFonts w:hint="eastAsia" w:ascii="黑体" w:hAnsi="黑体" w:eastAsia="黑体" w:cs="楷体"/>
          <w:bCs/>
          <w:sz w:val="32"/>
          <w:szCs w:val="32"/>
          <w:lang w:bidi="ar"/>
        </w:rPr>
        <w:t>附件1</w:t>
      </w:r>
    </w:p>
    <w:p w14:paraId="095C5808">
      <w:pPr>
        <w:adjustRightInd w:val="0"/>
        <w:snapToGrid w:val="0"/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bCs/>
          <w:sz w:val="44"/>
          <w:szCs w:val="44"/>
          <w:lang w:bidi="ar"/>
        </w:rPr>
      </w:pPr>
      <w:r>
        <w:rPr>
          <w:rFonts w:hint="eastAsia" w:ascii="小标宋" w:hAnsi="小标宋" w:eastAsia="小标宋" w:cs="小标宋"/>
          <w:sz w:val="44"/>
          <w:szCs w:val="44"/>
          <w:lang w:bidi="ar"/>
        </w:rPr>
        <w:t>科技工作者科普创作指南</w:t>
      </w:r>
    </w:p>
    <w:p w14:paraId="0BCF85A7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一、总则</w:t>
      </w:r>
    </w:p>
    <w:p w14:paraId="3468F3AF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（一）概念定义</w:t>
      </w:r>
    </w:p>
    <w:p w14:paraId="58006934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（二）适用范围</w:t>
      </w:r>
    </w:p>
    <w:p w14:paraId="6D0CEE77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（三）基本定位</w:t>
      </w:r>
    </w:p>
    <w:p w14:paraId="63D13DFF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（四）基本原则</w:t>
      </w:r>
    </w:p>
    <w:p w14:paraId="6D954775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二、科普创作的文本类型</w:t>
      </w:r>
    </w:p>
    <w:p w14:paraId="586084FB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（一）科普文章</w:t>
      </w:r>
    </w:p>
    <w:p w14:paraId="3D0F636D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（二）科普演讲稿</w:t>
      </w:r>
    </w:p>
    <w:p w14:paraId="17364D7B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（三）科普手册</w:t>
      </w:r>
    </w:p>
    <w:p w14:paraId="0E12C35A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（四）科普图书</w:t>
      </w:r>
    </w:p>
    <w:p w14:paraId="03638DD9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三、科普创作的重点受众群体</w:t>
      </w:r>
    </w:p>
    <w:p w14:paraId="5C18CD77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（一）青少年</w:t>
      </w:r>
    </w:p>
    <w:p w14:paraId="5B5873CF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（二）农民</w:t>
      </w:r>
    </w:p>
    <w:p w14:paraId="1618AE96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（三）产业工人</w:t>
      </w:r>
    </w:p>
    <w:p w14:paraId="0242BA50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（四）老年人</w:t>
      </w:r>
    </w:p>
    <w:p w14:paraId="4EDA60E3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（五）领导干部和公务员</w:t>
      </w:r>
    </w:p>
    <w:p w14:paraId="7C64E69C"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（六）非本专业领域科技工作者</w:t>
      </w:r>
    </w:p>
    <w:p w14:paraId="4D3A0D5A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四、科普创作的基本流程</w:t>
      </w:r>
    </w:p>
    <w:p w14:paraId="6C7CB848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（一）前期筹备</w:t>
      </w:r>
    </w:p>
    <w:p w14:paraId="642D78E8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（二）创作实施</w:t>
      </w:r>
    </w:p>
    <w:p w14:paraId="2896C1E0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（三）审核完善</w:t>
      </w:r>
    </w:p>
    <w:p w14:paraId="4ACD902B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五、科普创作的基本要领</w:t>
      </w:r>
    </w:p>
    <w:p w14:paraId="6DED8E61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（一）选题导向</w:t>
      </w:r>
    </w:p>
    <w:p w14:paraId="7D02A7D0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（二）核心关切</w:t>
      </w:r>
    </w:p>
    <w:p w14:paraId="0BEE9FE5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（三）内容要点</w:t>
      </w:r>
    </w:p>
    <w:p w14:paraId="79C0E0DF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六、大模型辅助科普创作实操参考</w:t>
      </w:r>
    </w:p>
    <w:p w14:paraId="5E81784A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（一）辅助范畴</w:t>
      </w:r>
    </w:p>
    <w:p w14:paraId="59B29C85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（二）提示词编写</w:t>
      </w:r>
    </w:p>
    <w:p w14:paraId="7FB90631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（三）人机协同</w:t>
      </w:r>
    </w:p>
    <w:p w14:paraId="4FA433A5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七、科普创作的常见问题</w:t>
      </w:r>
    </w:p>
    <w:p w14:paraId="63D541CA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（一）科学性问题</w:t>
      </w:r>
    </w:p>
    <w:p w14:paraId="614C5762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（二）规范性问题</w:t>
      </w:r>
    </w:p>
    <w:p w14:paraId="6E6A6291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（三）安全性问题</w:t>
      </w:r>
    </w:p>
    <w:p w14:paraId="4E5E7E5F">
      <w:pPr>
        <w:adjustRightInd w:val="0"/>
        <w:snapToGrid w:val="0"/>
        <w:spacing w:line="580" w:lineRule="exact"/>
        <w:ind w:firstLine="640" w:firstLineChars="200"/>
        <w:rPr>
          <w:rFonts w:ascii="楷体" w:hAnsi="楷体" w:eastAsia="楷体" w:cs="楷体"/>
          <w:bCs/>
          <w:sz w:val="32"/>
          <w:szCs w:val="32"/>
          <w:lang w:bidi="ar"/>
        </w:rPr>
      </w:pPr>
    </w:p>
    <w:p w14:paraId="2B43ABC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ascii="黑体" w:hAnsi="黑体" w:eastAsia="黑体" w:cs="黑体"/>
          <w:bCs/>
          <w:sz w:val="32"/>
          <w:szCs w:val="32"/>
          <w:lang w:bidi="ar"/>
        </w:rPr>
        <w:br w:type="page"/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为深入贯彻习近平总书记关于科学普及工作的重要论述精神，全面落实党的二十大和二十届历次全会精神，深入实施新修订的《中华人民共和国科学技术普及法》《全民科学素质行动规划纲要（2021—2035年）》，充分发挥科技工作者在提升公民科学素质、建设科技强国中的重要作用，服务支撑科技工作者开展高质量科普创作，助力其成为科学技术的传播者、科学精神的弘扬者、科学文化的引领者、科普可信数据空间的建设者，中国科协组织制定《科技工作者科普创作指南》，遴选形成《科技工作者科普创作参考作品》，供广大科技工作者参考借鉴。</w:t>
      </w:r>
    </w:p>
    <w:p w14:paraId="0385246E">
      <w:pPr>
        <w:adjustRightInd w:val="0"/>
        <w:snapToGrid w:val="0"/>
        <w:spacing w:before="120" w:beforeLines="50" w:after="120" w:afterLines="50"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一、总  则</w:t>
      </w:r>
    </w:p>
    <w:p w14:paraId="4408717D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（一）概念定义。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科学技术普及（简称科普）是国家和社会采取公众易于接触、理解、接受、参与的方式，普及科学技术知识、倡导科学方法、传播科学思想、弘扬科学精神的活动。科普创作是以科普为目的的创造性活动。</w:t>
      </w:r>
    </w:p>
    <w:p w14:paraId="519C4AA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（二）适用范围。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本《指南》所指科技工作者科普创作，仅指各类科技工作者（含科研人员、技术人员、科技教育工作者、科技管理工作者等）开展的文本类科普创作活动，涵盖科普文章、科普演讲稿、科普手册、科普图书等。</w:t>
      </w:r>
    </w:p>
    <w:p w14:paraId="1DC710E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（三）基本定位。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文本类科普作品，既可以单独传播，也可以作为图文、音视频、展览、互动体验等其他类型创作或再创作的基础参考。</w:t>
      </w:r>
    </w:p>
    <w:p w14:paraId="77BFE0EF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（四）基本原则。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科技工作者应立足自身专业所长，充分发挥科研优势和特点，打造有深度、有温度、有可信度、有传播度的科普作品。科普创作时应遵循以下原则：</w:t>
      </w:r>
    </w:p>
    <w:p w14:paraId="5CAC2A6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第一，科学性与真实性原则。确保所有事实、数据、结论准确可靠，反映科学共同体共识。存在学术争议的前沿问题，应客观介绍不同观点及依据。</w:t>
      </w:r>
    </w:p>
    <w:p w14:paraId="2132429A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第二，通俗性与可及性原则。使用通俗易懂的语言，善用比喻、类比、举例等手法，通过生活场景类比等方式解释专业概念。</w:t>
      </w:r>
    </w:p>
    <w:p w14:paraId="2F8D697A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第三，思想性与价值性原则。超越单纯的知识灌输，致力于弘扬科学精神和科学家精神。讲述科研历程、展示科技影响、介绍科学家事迹，潜移默化涵育公众科学世界观。</w:t>
      </w:r>
    </w:p>
    <w:p w14:paraId="44774C95">
      <w:pPr>
        <w:adjustRightInd w:val="0"/>
        <w:snapToGrid w:val="0"/>
        <w:spacing w:before="120" w:beforeLines="50" w:after="120" w:afterLines="50"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二、科普创作的文本类型</w:t>
      </w:r>
    </w:p>
    <w:p w14:paraId="3959917F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（一）科普文章</w:t>
      </w:r>
    </w:p>
    <w:p w14:paraId="12FB17F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篇幅要求。通常情况下，短文（500—1500字）聚焦单一话题，如具体知识、方法或科学观念等，力求简洁精炼；长文（1500—5000字）深度解读复杂原理或成果，逻辑结构严谨。专栏文稿保持风格统一，形成系列化传播效应。</w:t>
      </w:r>
    </w:p>
    <w:p w14:paraId="360B9DCA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内容要求。选题精巧，贴合热点或公众困惑。开篇吸睛，通过案例、设问、悬念等引入主题。主体部分条理清晰，用具象化表达替代抽象论述。结尾升华主题，传递科学价值。</w:t>
      </w:r>
    </w:p>
    <w:p w14:paraId="795466F8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语言要求。简洁流畅、简明扼要、生动鲜活，适当运用比喻、拟人等修辞手法，避免学术化表述，难懂的关键术语附通俗解释。</w:t>
      </w:r>
    </w:p>
    <w:p w14:paraId="6ABAC281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（二）科普演讲稿</w:t>
      </w:r>
    </w:p>
    <w:p w14:paraId="71A002A6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语言要求。简洁明快、朗朗上口，避免过多书面语，增强与听众的互动感。</w:t>
      </w:r>
    </w:p>
    <w:p w14:paraId="680B93B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内容要求。融入案例、数据、个人经历，增强感染力，控制知识点密度，避免信息过载。</w:t>
      </w:r>
    </w:p>
    <w:p w14:paraId="31557F9A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逻辑要求。条理清晰、重点突出，各部分内容衔接自然，符合听众认知规律。</w:t>
      </w:r>
    </w:p>
    <w:p w14:paraId="7AA0D760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（三）科普手册</w:t>
      </w:r>
    </w:p>
    <w:p w14:paraId="6C22EEE0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实用性要求。聚焦知识、技能，突出科学方法或观念，内容简洁、可操作，避免理论化阐释，方便读者快速查阅、学以致用。</w:t>
      </w:r>
    </w:p>
    <w:p w14:paraId="0540269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结构要求。层次分明，观点清晰，可采用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小标题+核心内容+具体阐释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形式。</w:t>
      </w:r>
    </w:p>
    <w:p w14:paraId="10F94EEC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语言要求。表达规范、通俗易懂，无歧义，适合目标受众阅读水平。控制篇幅，兼顾便携性与可读性。</w:t>
      </w:r>
    </w:p>
    <w:p w14:paraId="305688A8">
      <w:pPr>
        <w:adjustRightInd w:val="0"/>
        <w:snapToGrid w:val="0"/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（四）科普图书</w:t>
      </w:r>
    </w:p>
    <w:p w14:paraId="489EA98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体系要求。内容框架完整，章节划分合理，逻辑连贯，从基础到深入逐步推进，兼顾系统性与可读性。</w:t>
      </w:r>
    </w:p>
    <w:p w14:paraId="714B9EFA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内容要求。立足受众定位，融入案例、故事、数据等，增强说服力。预留思考空间，引导读者主动探索。</w:t>
      </w:r>
    </w:p>
    <w:p w14:paraId="594D5BF6">
      <w:p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表达要求。标题精准概括核心内容，章节衔接自然，风格统一，行文严谨且不失生动。</w:t>
      </w:r>
    </w:p>
    <w:p w14:paraId="5DC803AB">
      <w:pPr>
        <w:adjustRightInd w:val="0"/>
        <w:snapToGrid w:val="0"/>
        <w:spacing w:before="120" w:beforeLines="50" w:after="120" w:afterLines="50" w:line="580" w:lineRule="exact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三、科普创作的重点受众群体</w:t>
      </w:r>
    </w:p>
    <w:p w14:paraId="50DD120C">
      <w:pPr>
        <w:adjustRightInd w:val="0"/>
        <w:snapToGrid w:val="0"/>
        <w:spacing w:line="58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（一）青少年。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青少年思维活跃、好奇心强，乐于接受新事物，对未知世界充满探索欲。面向青少年的科普作品应聚焦科学现象、科学方法、前沿科技动态等内容，以生动简洁的语言讲好科学故事，注重趣味性与知识性，着力激发他们的好奇心、想象力和探求欲。</w:t>
      </w:r>
    </w:p>
    <w:p w14:paraId="10874D25">
      <w:pPr>
        <w:adjustRightInd w:val="0"/>
        <w:snapToGrid w:val="0"/>
        <w:spacing w:line="58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（二）农民。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农民重视实践经验，习惯形象思维，关注与农业生产、增收致富、乡村生活相关的知识。面向农民的科普作品应聚焦农业新技术、新知识、新政策等内容，图文并茂，结合地方案例，注重实用性与指导性，着力提升其科学生产和文明生活能力。</w:t>
      </w:r>
    </w:p>
    <w:p w14:paraId="240E1384">
      <w:pPr>
        <w:adjustRightInd w:val="0"/>
        <w:snapToGrid w:val="0"/>
        <w:spacing w:line="58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（三）产业工人。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产业工人注重实践操作，规则意识强，偏于流程化思维，关注与岗位技能提升、安全生产、智能制造相关的知识。面向产业工人的科普作品应聚焦岗位技能与生产优化、安全生产与职业健康、行业趋势与产业升级等内容，语言简洁，内容实用，多用案例，注重专业性与操作性，着力提升其适应产业升级需求的技能水平。</w:t>
      </w:r>
    </w:p>
    <w:p w14:paraId="75DF9932">
      <w:pPr>
        <w:adjustRightInd w:val="0"/>
        <w:snapToGrid w:val="0"/>
        <w:spacing w:line="58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（四）老年人。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老年人记忆力减退，依赖权威信息和生活经验，关注与日常生活安全、健康养生、智能技术应用等相关的知识。面向老年人的科普作品应聚焦科学养生与疾病预防、居家安全与应急处理、智能设备与数字生活等内容，要点突出，图文结合，篇幅短小，注重实用性与通俗性，着力提升其健康生活和适应智能社会的能力。</w:t>
      </w:r>
    </w:p>
    <w:p w14:paraId="42BCE688">
      <w:pPr>
        <w:adjustRightInd w:val="0"/>
        <w:snapToGrid w:val="0"/>
        <w:spacing w:line="58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（五）领导干部和公务员。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领导干部和公务员知识面广、系统思维能力强，关注与公共治理、产业发展、民生保障相关的科技前沿与政策导向内容。面向领导干部和公务员的科普作品应聚焦科技发展战略、重点领域科技成果及其转化、科技赋能公共服务等内容，逻辑清晰，思维严谨，注重前瞻性与指导性，着力提升其科技认知水平和科学决策能力。</w:t>
      </w:r>
    </w:p>
    <w:p w14:paraId="2A103639">
      <w:pPr>
        <w:adjustRightInd w:val="0"/>
        <w:snapToGrid w:val="0"/>
        <w:spacing w:line="58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（六）非本专业领域科技工作者。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科技工作者注重逻辑思维，具备较强的专业背景和研究能力，在本专业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t>领域外，主要关注跨领域科技前沿、学科交叉融合及科研方法创新相关内容。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面向非本专业领域科技工作者的科普作品应聚焦跨学科研究进展、前沿技术跨界应用、科研思维拓展等内容，准确严谨、信息密度高，注重专业性与跨界关联性，着力拓宽其科技视野，提升跨领域融合创新的思维与能力。</w:t>
      </w:r>
    </w:p>
    <w:p w14:paraId="1590D3BF">
      <w:pPr>
        <w:adjustRightInd w:val="0"/>
        <w:snapToGrid w:val="0"/>
        <w:spacing w:before="120" w:beforeLines="50" w:after="120" w:afterLines="50"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四、科普创作的基本流程</w:t>
      </w:r>
    </w:p>
    <w:p w14:paraId="1FBBD81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（一）前期筹备</w:t>
      </w:r>
    </w:p>
    <w:p w14:paraId="3AF42CB4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选题策划。结合科技工作者自身专业，通过调研、舆情分析等方式梳理热点话题及公众关切，确定选题方向。</w:t>
      </w:r>
    </w:p>
    <w:p w14:paraId="7234034B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资料搜集。收集权威文献、最新科研成果、官方数据和典型案例，核实资料真实性、时效性和权威性，建立资料台账，规范标注来源。</w:t>
      </w:r>
    </w:p>
    <w:p w14:paraId="19C870F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框架设计。搭建作品结构框架，明确章节划分、核心内容、行文逻辑和表达风格。科普文章确定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开篇-主体-结尾</w:t>
      </w:r>
      <w:r>
        <w:rPr>
          <w:rFonts w:ascii="仿宋_GB2312" w:hAnsi="仿宋_GB2312" w:eastAsia="仿宋_GB2312" w:cs="仿宋_GB2312"/>
          <w:bCs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脉络，科普图书制定详细目录。</w:t>
      </w:r>
    </w:p>
    <w:p w14:paraId="4EA18B29">
      <w:pPr>
        <w:adjustRightInd w:val="0"/>
        <w:snapToGrid w:val="0"/>
        <w:spacing w:line="58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（二）创作实施</w:t>
      </w:r>
    </w:p>
    <w:p w14:paraId="243BAF42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初稿撰写。按照框架推进创作，注重平衡内容准确性与表达通俗性。优先完成核心内容，再优化细节表述。</w:t>
      </w:r>
    </w:p>
    <w:p w14:paraId="4D1460CB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语言打磨。反复修改，删减冗余内容，优化句式结构，将学术语言转化为公众话语。</w:t>
      </w:r>
    </w:p>
    <w:p w14:paraId="6DDF4448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逻辑梳理。检查作品整体逻辑，修正衔接不畅、观点模糊等问题，确保论点明确、论据充分。</w:t>
      </w:r>
    </w:p>
    <w:p w14:paraId="063BF391">
      <w:pPr>
        <w:adjustRightInd w:val="0"/>
        <w:snapToGrid w:val="0"/>
        <w:spacing w:line="58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（三）审核完善</w:t>
      </w:r>
    </w:p>
    <w:p w14:paraId="042292F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科学性审核。邀请同行专家、资深科普工作者，重点核查科学原理、数据引用、概念定义的准确性，修正错误信息，完善争议性内容表述。</w:t>
      </w:r>
    </w:p>
    <w:p w14:paraId="6F3401C8">
      <w:pPr>
        <w:adjustRightInd w:val="0"/>
        <w:snapToGrid w:val="0"/>
        <w:spacing w:line="580" w:lineRule="exact"/>
        <w:ind w:firstLine="664" w:firstLineChars="200"/>
        <w:rPr>
          <w:rFonts w:hint="eastAsia" w:ascii="仿宋_GB2312" w:hAnsi="仿宋_GB2312" w:eastAsia="仿宋_GB2312" w:cs="仿宋_GB2312"/>
          <w:bCs/>
          <w:spacing w:val="6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pacing w:val="6"/>
          <w:sz w:val="32"/>
          <w:szCs w:val="32"/>
          <w:lang w:bidi="ar"/>
        </w:rPr>
        <w:t>可读性审核。邀请目标受众代表、文字编辑提出意见，优化语言表达、结构框架，确保作品贴合受众阅读习惯，避免晦涩难懂。</w:t>
      </w:r>
    </w:p>
    <w:p w14:paraId="41EB11CF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修改定稿。结合审核意见优化完善作品，核对引用来源，规范标点、文字等细节，确保作品无错别字、无逻辑漏洞、无科学差错。</w:t>
      </w:r>
    </w:p>
    <w:p w14:paraId="58465ADA">
      <w:pPr>
        <w:adjustRightInd w:val="0"/>
        <w:snapToGrid w:val="0"/>
        <w:spacing w:before="120" w:beforeLines="50" w:after="120" w:afterLines="50"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五、科普创作的基本要领</w:t>
      </w:r>
    </w:p>
    <w:p w14:paraId="20D9F6AA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color w:val="C0000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（一）选题导向。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立足本地区、本学科、本专业、本行业、本领域等体系化科普要求，围绕学科体系、知识图谱、认知规律，坚持“四个面向”，做好科普创作选题：</w:t>
      </w:r>
    </w:p>
    <w:p w14:paraId="7A235D86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第一，面向世界科技前沿。关注基础科学研究、原创性、颠覆性技术突破的最新进展，拓展公众认知边界。</w:t>
      </w:r>
    </w:p>
    <w:p w14:paraId="67890833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第二，面向经济主战场。介绍战略性新兴产业、未来产业，解读支撑产业升级、培育新质生产力的关键技术，展现科技对经济发展的驱动作用。</w:t>
      </w:r>
    </w:p>
    <w:p w14:paraId="7447AC0A">
      <w:pPr>
        <w:adjustRightInd w:val="0"/>
        <w:snapToGrid w:val="0"/>
        <w:spacing w:line="580" w:lineRule="exact"/>
        <w:ind w:firstLine="616" w:firstLineChars="200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  <w:t>第三，面向国家重大需求。围绕国家重大战略、重大工程、核心技术攻关等开展解读，增强公众对国家科技战略的理解与信心。</w:t>
      </w:r>
    </w:p>
    <w:p w14:paraId="0B14D93A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第四，面向人民生命健康。普及疾病防控、食品药品安全、应急避险、心理健康、老龄化应对等与生命健康密切相关的科学内容。</w:t>
      </w:r>
    </w:p>
    <w:p w14:paraId="7DE8FC14">
      <w:pPr>
        <w:adjustRightInd w:val="0"/>
        <w:snapToGrid w:val="0"/>
        <w:spacing w:line="580" w:lineRule="exact"/>
        <w:ind w:firstLine="616" w:firstLineChars="200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pacing w:val="-6"/>
          <w:sz w:val="32"/>
          <w:szCs w:val="32"/>
          <w:lang w:bidi="ar"/>
        </w:rPr>
        <w:t>（二）核心关切。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  <w:t>科普创作应从以下几方面主动回应公众关切：</w:t>
      </w:r>
    </w:p>
    <w:p w14:paraId="205940CB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第一，是什么。清晰定义科技概念、阐明基本原理。</w:t>
      </w:r>
    </w:p>
    <w:p w14:paraId="4CCB9104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第二，有何用。阐述科技在生活、生产中的具体应用与价值。</w:t>
      </w:r>
    </w:p>
    <w:p w14:paraId="0C04A0AD">
      <w:pPr>
        <w:adjustRightInd w:val="0"/>
        <w:snapToGrid w:val="0"/>
        <w:spacing w:line="580" w:lineRule="exact"/>
        <w:ind w:firstLine="616" w:firstLineChars="200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  <w:t>第三，有何问题。客观分析技术局限性、潜在风险与伦理挑战。</w:t>
      </w:r>
    </w:p>
    <w:p w14:paraId="55E39230">
      <w:pPr>
        <w:adjustRightInd w:val="0"/>
        <w:snapToGrid w:val="0"/>
        <w:spacing w:line="580" w:lineRule="exact"/>
        <w:ind w:firstLine="616" w:firstLineChars="200"/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  <w:t>第四，有何规范。介绍相关的政策法规、行业标准与伦理边界。</w:t>
      </w:r>
    </w:p>
    <w:p w14:paraId="205DD55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第五，未来怎样。展望科技发展趋势，介绍发展前景及社会影响。</w:t>
      </w:r>
    </w:p>
    <w:p w14:paraId="05609175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（三）内容要点。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科普创作应聚焦科技主题，突出相应的科普内容。</w:t>
      </w:r>
    </w:p>
    <w:p w14:paraId="04A8BCA3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基础科学普及。聚焦数学、物理、化学、生物、天文、地理等基础学科的核心概念、基本原理，鼓励学科交叉融合，打破“学科壁垒”，传递科学知识，兼具知识性、趣味性、启蒙性。</w:t>
      </w:r>
    </w:p>
    <w:p w14:paraId="2493A17E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技术应用解读。围绕成熟技术、产业应用、民生科技等，解读技术的工作流程、应用场景、价值影响，帮助公众理解科技对生活的改变。</w:t>
      </w:r>
    </w:p>
    <w:p w14:paraId="03351871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前沿科技前瞻。聚焦战略性新兴产业、未来产业等领域前沿技术（如人工智能、量子科技、深空探测、合成生物学等），解读技术核心逻辑、研发进展、潜在场景与伦理挑战，帮助公众理解科技革命和产业变革趋势。</w:t>
      </w:r>
    </w:p>
    <w:p w14:paraId="5FD368B4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科学方法与精神传播。聚焦科学研究方法、思维逻辑、科学精神（如批判性思维、实证精神、质疑精神等），通过科研故事、案例分析、方法演示，提升公众科学思维。</w:t>
      </w:r>
    </w:p>
    <w:p w14:paraId="6BCC7F88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交叉融合科普。打破科技与人文、艺术、社会等边界，以“科技+X”形式（如科技+人文、科技+艺术等），解读科技背后的文化内涵、人文价值等，满足公众多元化科普需求。</w:t>
      </w:r>
    </w:p>
    <w:p w14:paraId="0C7ECBC4">
      <w:pPr>
        <w:adjustRightInd w:val="0"/>
        <w:snapToGrid w:val="0"/>
        <w:spacing w:before="120" w:beforeLines="50" w:after="120" w:afterLines="50"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六、大模型辅助科普创作实操参考</w:t>
      </w:r>
    </w:p>
    <w:p w14:paraId="5B4A058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大模型（LLM）作为高效智能辅助工具，可有效降低科普创作门槛、丰富呈现形式、提升创作效率。科技工作者以自身专业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  <w:lang w:bidi="ar"/>
        </w:rPr>
        <w:t>判断为前提和核心，通过人机协同方式，应用大模型辅助科普创作。</w:t>
      </w:r>
    </w:p>
    <w:p w14:paraId="669FF49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（一）辅助范畴。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大模型贯穿创作全流程，主要发挥智能辅助作用，具体体现为：</w:t>
      </w:r>
    </w:p>
    <w:p w14:paraId="627F4D67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一是创意启发。大模型可以分析上传的资料，或在科技工作者引导下快速检索资料，梳理核心知识点、挖掘生活化案例，生成多个选题角度、叙事框架和标题建议，帮助创作者打开思路。</w:t>
      </w:r>
    </w:p>
    <w:p w14:paraId="1F838185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二是初稿生成。大模型可根据创作主题、受众特点，辅助搭建内容框架，初步生成文本，减少创作者基础撰写工作量。大模型也能基于科研论文，转化生成科普文章。</w:t>
      </w:r>
    </w:p>
    <w:p w14:paraId="766C46CA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三是文本优化。大模型能将科技工作者提供的专业术语和复杂原理，转化为公众易懂的语言，并根据公众号推文、短视频脚本、展览解说词等不同载体，调整表述风格。</w:t>
      </w:r>
    </w:p>
    <w:p w14:paraId="1BD525EF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（二）提示词编写。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大模型辅助科普创作，关键在提示词。提示词不是一两个关键词，而是一段短文，需要有完整表达。</w:t>
      </w:r>
    </w:p>
    <w:p w14:paraId="35496A7C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一是在创意启发时，提示词聚焦作品选题。提示词示例：“XX（介绍背景），我是XX（角色），拟面向XX（受众），创作XX主题科普作品。你的任务是检索资料（重点关注权威媒体），梳理已有作品内容，从不同角度切入，生成XX个有新意的选题”。</w:t>
      </w:r>
    </w:p>
    <w:p w14:paraId="7C88ECE9"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二是在初稿生成时，提示词聚焦作品提纲。提示词示例：“XX（介绍背景、角色、受众、目的、传播场景等），你的任务是，以XX为题，撰写科普文章框架并生成初稿，语言风格XX，不超过XX字”。通常情况下，科普短文可直接生成初稿；科普长文可先确定提纲，然后让大模型分部分依次生成，最后合并汇总。</w:t>
      </w:r>
    </w:p>
    <w:p w14:paraId="4126E76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三是在文本优化时，提示词聚焦通俗化表达。提示词示例：“XX（介绍背景、角色、受众、目的、传播场景等），并上传作品初稿（放在附件中或直接粘贴内容）。你的任务是，对XX内容进行优化，语言风格更偏向XX，专业术语调整为XX（受众）能够理解的表述，语气XX，篇幅XX”。</w:t>
      </w:r>
    </w:p>
    <w:p w14:paraId="7A80F50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（三）人机协同。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科技工作者需树立正确的人工智能应用理念，全程发挥专业判断，严格审核大模型产出内容。在交互过程中，逐渐积累提示词技巧，不断提升大模型辅助科普创作的效能。</w:t>
      </w:r>
    </w:p>
    <w:p w14:paraId="7E822AB0">
      <w:pPr>
        <w:widowControl/>
        <w:adjustRightInd w:val="0"/>
        <w:snapToGrid w:val="0"/>
        <w:spacing w:before="120" w:beforeLines="50" w:after="120" w:afterLines="50" w:line="580" w:lineRule="exact"/>
        <w:jc w:val="center"/>
        <w:rPr>
          <w:rFonts w:hint="eastAsia" w:ascii="黑体" w:hAnsi="黑体" w:eastAsia="黑体" w:cs="黑体"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sz w:val="32"/>
          <w:szCs w:val="32"/>
          <w:lang w:bidi="ar"/>
        </w:rPr>
        <w:t>七、科普创作的常见问题</w:t>
      </w:r>
    </w:p>
    <w:p w14:paraId="331E723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科普创作需坚守科学道德底线，恪守科研诚信和科技伦理，遵守知识产权规范，规避以下常见问题。</w:t>
      </w:r>
    </w:p>
    <w:p w14:paraId="2E6F83D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（一）科学性问题。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规避数据过时、概念偏差、夸大成果、片面解读等问题。借助大模型辅助创作，需全面核查科学原理、数据（文献）引用、案例事实等准确性，修正幻觉信息，结合权威文献交叉验证，杜绝伪科学。</w:t>
      </w:r>
    </w:p>
    <w:p w14:paraId="1EED11D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（二）规范性问题。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规避语言不规范、引用不标注、伪造、篡改、抄袭剽窃等问题，遵守通用语言规范，引用他人成果、数据、图片等明确标注来源。涉及他人肖像、隐私信息须获授权，介绍新兴科技应引导关注伦理影响。</w:t>
      </w:r>
    </w:p>
    <w:p w14:paraId="155B50E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lang w:bidi="ar"/>
        </w:rPr>
        <w:t>（三）安全性问题。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>不创作传播危害国家安全、破坏民族团结、宣扬封建迷信的内容，严禁披露敏感科技信息、涉密信息、未公开的科研成果，向大模型输入信息需严格脱密。使用大模型辅助创作，鼓励明确标注使用情况。</w:t>
      </w:r>
      <w:bookmarkStart w:id="0" w:name="_GoBack"/>
      <w:bookmarkEnd w:id="0"/>
    </w:p>
    <w:p w14:paraId="68ED4D83">
      <w:pPr>
        <w:spacing w:line="20" w:lineRule="exact"/>
        <w:rPr>
          <w:rFonts w:hint="eastAsia"/>
          <w:szCs w:val="30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992" w:left="1588" w:header="0" w:footer="1644" w:gutter="0"/>
      <w:cols w:space="720" w:num="1"/>
      <w:docGrid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A2A3">
    <w:pPr>
      <w:pStyle w:val="9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6C3B7">
                          <w:pPr>
                            <w:pStyle w:val="9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96C3B7">
                    <w:pPr>
                      <w:pStyle w:val="9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66179"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 w14:paraId="5FB09301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EDD68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24F3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6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5580"/>
    <w:rsid w:val="00100A53"/>
    <w:rsid w:val="0011678E"/>
    <w:rsid w:val="001A6B95"/>
    <w:rsid w:val="001C7E0C"/>
    <w:rsid w:val="001E6404"/>
    <w:rsid w:val="0020782F"/>
    <w:rsid w:val="00264DA4"/>
    <w:rsid w:val="002D147E"/>
    <w:rsid w:val="00321FEB"/>
    <w:rsid w:val="00363A32"/>
    <w:rsid w:val="003734DE"/>
    <w:rsid w:val="00376CEE"/>
    <w:rsid w:val="003979F3"/>
    <w:rsid w:val="003C26F3"/>
    <w:rsid w:val="003D71D8"/>
    <w:rsid w:val="003E436B"/>
    <w:rsid w:val="003F1BC4"/>
    <w:rsid w:val="004D257E"/>
    <w:rsid w:val="004D3883"/>
    <w:rsid w:val="00517675"/>
    <w:rsid w:val="00524480"/>
    <w:rsid w:val="00595374"/>
    <w:rsid w:val="005A250F"/>
    <w:rsid w:val="005D3AE7"/>
    <w:rsid w:val="005E43FA"/>
    <w:rsid w:val="00625A14"/>
    <w:rsid w:val="00666C8B"/>
    <w:rsid w:val="006A77E6"/>
    <w:rsid w:val="0072250D"/>
    <w:rsid w:val="007504FC"/>
    <w:rsid w:val="00784400"/>
    <w:rsid w:val="007A498D"/>
    <w:rsid w:val="007C7FB6"/>
    <w:rsid w:val="0081523F"/>
    <w:rsid w:val="00944085"/>
    <w:rsid w:val="00955892"/>
    <w:rsid w:val="0099263B"/>
    <w:rsid w:val="009D4757"/>
    <w:rsid w:val="00A31C4D"/>
    <w:rsid w:val="00A84E0C"/>
    <w:rsid w:val="00AF7C25"/>
    <w:rsid w:val="00B31F9C"/>
    <w:rsid w:val="00B440BC"/>
    <w:rsid w:val="00BB4E91"/>
    <w:rsid w:val="00C03E7B"/>
    <w:rsid w:val="00C10AE3"/>
    <w:rsid w:val="00C21B83"/>
    <w:rsid w:val="00C527F9"/>
    <w:rsid w:val="00C7362C"/>
    <w:rsid w:val="00C91192"/>
    <w:rsid w:val="00CE5CAD"/>
    <w:rsid w:val="00CF49CE"/>
    <w:rsid w:val="00D13C92"/>
    <w:rsid w:val="00DF1581"/>
    <w:rsid w:val="00E606AF"/>
    <w:rsid w:val="00F14CA2"/>
    <w:rsid w:val="00F50D68"/>
    <w:rsid w:val="00F74728"/>
    <w:rsid w:val="00FA6A45"/>
    <w:rsid w:val="00FB34A1"/>
    <w:rsid w:val="00FD714A"/>
    <w:rsid w:val="13FC1A4F"/>
    <w:rsid w:val="1EFE560D"/>
    <w:rsid w:val="296F11EC"/>
    <w:rsid w:val="299D1775"/>
    <w:rsid w:val="2F6DE403"/>
    <w:rsid w:val="3CFA76D5"/>
    <w:rsid w:val="3DEF1623"/>
    <w:rsid w:val="3F9D4E59"/>
    <w:rsid w:val="44ED7411"/>
    <w:rsid w:val="4FDE579F"/>
    <w:rsid w:val="55E3326B"/>
    <w:rsid w:val="5EEDFFD8"/>
    <w:rsid w:val="5EEF0944"/>
    <w:rsid w:val="5F7E5597"/>
    <w:rsid w:val="668B55CD"/>
    <w:rsid w:val="6FDDAF28"/>
    <w:rsid w:val="76EFB804"/>
    <w:rsid w:val="775D5C2D"/>
    <w:rsid w:val="77FFF80A"/>
    <w:rsid w:val="7BFB4086"/>
    <w:rsid w:val="7CFDF98B"/>
    <w:rsid w:val="7D2F5E14"/>
    <w:rsid w:val="7EFF7E39"/>
    <w:rsid w:val="7FBFD832"/>
    <w:rsid w:val="97DDB97A"/>
    <w:rsid w:val="B2F3A9AF"/>
    <w:rsid w:val="B51FA868"/>
    <w:rsid w:val="B7F9A18A"/>
    <w:rsid w:val="BEFFC54E"/>
    <w:rsid w:val="CBFA135E"/>
    <w:rsid w:val="CF57689F"/>
    <w:rsid w:val="CFF2CA9C"/>
    <w:rsid w:val="CFFFF6FA"/>
    <w:rsid w:val="DBFB6FA4"/>
    <w:rsid w:val="E7FCBC93"/>
    <w:rsid w:val="EFFDECCD"/>
    <w:rsid w:val="F7B73BCB"/>
    <w:rsid w:val="FAF39B85"/>
    <w:rsid w:val="FB9E5698"/>
    <w:rsid w:val="FBD2BA21"/>
    <w:rsid w:val="FCE20BD9"/>
    <w:rsid w:val="FEDFCAF8"/>
    <w:rsid w:val="FEF34B1E"/>
    <w:rsid w:val="FEFE6140"/>
    <w:rsid w:val="FFE749E2"/>
    <w:rsid w:val="FFF784BB"/>
    <w:rsid w:val="FFF97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iPriority w:val="0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uiPriority w:val="0"/>
    <w:pPr>
      <w:ind w:left="100" w:leftChars="400" w:hanging="200" w:hangingChars="200"/>
    </w:pPr>
  </w:style>
  <w:style w:type="paragraph" w:styleId="3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</w:style>
  <w:style w:type="paragraph" w:styleId="5">
    <w:name w:val="Plain Text"/>
    <w:basedOn w:val="1"/>
    <w:link w:val="18"/>
    <w:qFormat/>
    <w:uiPriority w:val="0"/>
    <w:rPr>
      <w:rFonts w:ascii="宋体" w:hAnsi="Courier New"/>
      <w:kern w:val="2"/>
      <w:sz w:val="21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eastAsia="仿宋_GB2312"/>
      <w:sz w:val="32"/>
    </w:rPr>
  </w:style>
  <w:style w:type="paragraph" w:styleId="7">
    <w:name w:val="Body Text Indent 2"/>
    <w:basedOn w:val="1"/>
    <w:link w:val="19"/>
    <w:uiPriority w:val="0"/>
    <w:pPr>
      <w:spacing w:after="120" w:afterLines="0" w:line="480" w:lineRule="auto"/>
      <w:ind w:left="420" w:leftChars="200"/>
    </w:pPr>
    <w:rPr>
      <w:kern w:val="2"/>
      <w:sz w:val="21"/>
      <w:szCs w:val="24"/>
    </w:r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rPr>
      <w:sz w:val="28"/>
    </w:rPr>
  </w:style>
  <w:style w:type="paragraph" w:styleId="1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纯文本 Char"/>
    <w:link w:val="5"/>
    <w:qFormat/>
    <w:uiPriority w:val="0"/>
    <w:rPr>
      <w:rFonts w:ascii="宋体" w:hAnsi="Courier New"/>
      <w:kern w:val="2"/>
      <w:sz w:val="21"/>
    </w:rPr>
  </w:style>
  <w:style w:type="character" w:customStyle="1" w:styleId="19">
    <w:name w:val="正文文本缩进 2 Char"/>
    <w:link w:val="7"/>
    <w:qFormat/>
    <w:uiPriority w:val="0"/>
    <w:rPr>
      <w:kern w:val="2"/>
      <w:sz w:val="21"/>
      <w:szCs w:val="24"/>
    </w:rPr>
  </w:style>
  <w:style w:type="character" w:customStyle="1" w:styleId="20">
    <w:name w:val="9p1"/>
    <w:qFormat/>
    <w:uiPriority w:val="0"/>
    <w:rPr>
      <w:sz w:val="18"/>
      <w:szCs w:val="18"/>
      <w:u w:val="none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 Char"/>
    <w:basedOn w:val="1"/>
    <w:qFormat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6024</Words>
  <Characters>6122</Characters>
  <Lines>52</Lines>
  <Paragraphs>14</Paragraphs>
  <TotalTime>74</TotalTime>
  <ScaleCrop>false</ScaleCrop>
  <LinksUpToDate>false</LinksUpToDate>
  <CharactersWithSpaces>6128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2026-04-16T14:50:00Z</dcterms:created>
  <dc:creator>内网自动化</dc:creator>
  <cp:lastModifiedBy>Miss.Hamster</cp:lastModifiedBy>
  <cp:lastPrinted>2026-04-16T14:58:00Z</cp:lastPrinted>
  <dcterms:modified xsi:type="dcterms:W3CDTF">2026-04-17T05:13:55Z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E0FEE6DFBE004CE49BE92262C4721499_13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